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"/>
        <w:gridCol w:w="3213"/>
        <w:gridCol w:w="786"/>
        <w:gridCol w:w="73"/>
        <w:gridCol w:w="306"/>
        <w:gridCol w:w="480"/>
        <w:gridCol w:w="20"/>
        <w:gridCol w:w="277"/>
        <w:gridCol w:w="684"/>
        <w:gridCol w:w="54"/>
        <w:gridCol w:w="790"/>
        <w:gridCol w:w="742"/>
        <w:gridCol w:w="131"/>
        <w:gridCol w:w="786"/>
        <w:gridCol w:w="917"/>
        <w:gridCol w:w="917"/>
        <w:gridCol w:w="379"/>
        <w:gridCol w:w="15"/>
      </w:tblGrid>
      <w:tr w:rsidR="005C500C" w:rsidTr="006279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321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379" w:type="dxa"/>
            <w:gridSpan w:val="2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277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738" w:type="dxa"/>
            <w:gridSpan w:val="2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1532" w:type="dxa"/>
            <w:gridSpan w:val="2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917" w:type="dxa"/>
            <w:gridSpan w:val="2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917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917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394" w:type="dxa"/>
            <w:gridSpan w:val="2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378" w:type="dxa"/>
            <w:gridSpan w:val="4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5C500C" w:rsidRDefault="005C500C">
            <w:pPr>
              <w:spacing w:after="0"/>
              <w:jc w:val="right"/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5C500C" w:rsidRDefault="005C500C">
            <w:pPr>
              <w:spacing w:after="0"/>
              <w:jc w:val="right"/>
            </w:pPr>
          </w:p>
        </w:tc>
        <w:tc>
          <w:tcPr>
            <w:tcW w:w="1015" w:type="dxa"/>
            <w:gridSpan w:val="3"/>
            <w:vMerge w:val="restart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677" w:type="dxa"/>
            <w:gridSpan w:val="8"/>
            <w:shd w:val="clear" w:color="auto" w:fill="auto"/>
            <w:vAlign w:val="bottom"/>
          </w:tcPr>
          <w:p w:rsidR="0062791A" w:rsidRPr="0062791A" w:rsidRDefault="0062791A" w:rsidP="0062791A">
            <w:pPr>
              <w:spacing w:after="0"/>
              <w:jc w:val="right"/>
              <w:rPr>
                <w:rFonts w:ascii="Arial" w:hAnsi="Arial"/>
                <w:sz w:val="14"/>
                <w:szCs w:val="14"/>
              </w:rPr>
            </w:pPr>
            <w:r w:rsidRPr="0062791A">
              <w:rPr>
                <w:rFonts w:ascii="Arial" w:hAnsi="Arial"/>
                <w:sz w:val="14"/>
                <w:szCs w:val="14"/>
              </w:rPr>
              <w:t xml:space="preserve">Приложение № </w:t>
            </w:r>
            <w:r>
              <w:rPr>
                <w:rFonts w:ascii="Arial" w:hAnsi="Arial"/>
                <w:sz w:val="14"/>
                <w:szCs w:val="14"/>
              </w:rPr>
              <w:t>10</w:t>
            </w:r>
            <w:r w:rsidRPr="0062791A">
              <w:rPr>
                <w:rFonts w:ascii="Arial" w:hAnsi="Arial"/>
                <w:sz w:val="14"/>
                <w:szCs w:val="14"/>
              </w:rPr>
              <w:br/>
              <w:t xml:space="preserve">к Решению Совета </w:t>
            </w:r>
            <w:proofErr w:type="spellStart"/>
            <w:r w:rsidRPr="0062791A">
              <w:rPr>
                <w:rFonts w:ascii="Arial" w:hAnsi="Arial"/>
                <w:sz w:val="14"/>
                <w:szCs w:val="14"/>
              </w:rPr>
              <w:t>Кондопожского</w:t>
            </w:r>
            <w:proofErr w:type="spellEnd"/>
            <w:r w:rsidRPr="0062791A">
              <w:rPr>
                <w:rFonts w:ascii="Arial" w:hAnsi="Arial"/>
                <w:sz w:val="14"/>
                <w:szCs w:val="14"/>
              </w:rPr>
              <w:t xml:space="preserve"> муниципального района</w:t>
            </w:r>
          </w:p>
          <w:p w:rsidR="0062791A" w:rsidRPr="0062791A" w:rsidRDefault="0062791A" w:rsidP="0062791A">
            <w:pPr>
              <w:spacing w:after="0"/>
              <w:jc w:val="right"/>
              <w:rPr>
                <w:rFonts w:ascii="Arial" w:hAnsi="Arial"/>
                <w:sz w:val="14"/>
                <w:szCs w:val="14"/>
              </w:rPr>
            </w:pPr>
            <w:r w:rsidRPr="0062791A">
              <w:rPr>
                <w:rFonts w:ascii="Arial" w:hAnsi="Arial"/>
                <w:sz w:val="14"/>
                <w:szCs w:val="14"/>
              </w:rPr>
              <w:t xml:space="preserve">«О бюджете </w:t>
            </w:r>
            <w:proofErr w:type="spellStart"/>
            <w:r w:rsidRPr="0062791A">
              <w:rPr>
                <w:rFonts w:ascii="Arial" w:hAnsi="Arial"/>
                <w:sz w:val="14"/>
                <w:szCs w:val="14"/>
              </w:rPr>
              <w:t>Кондопожского</w:t>
            </w:r>
            <w:proofErr w:type="spellEnd"/>
            <w:r w:rsidRPr="0062791A">
              <w:rPr>
                <w:rFonts w:ascii="Arial" w:hAnsi="Arial"/>
                <w:sz w:val="14"/>
                <w:szCs w:val="14"/>
              </w:rPr>
              <w:t xml:space="preserve"> </w:t>
            </w:r>
            <w:proofErr w:type="gramStart"/>
            <w:r w:rsidRPr="0062791A">
              <w:rPr>
                <w:rFonts w:ascii="Arial" w:hAnsi="Arial"/>
                <w:sz w:val="14"/>
                <w:szCs w:val="14"/>
              </w:rPr>
              <w:t>муниципального</w:t>
            </w:r>
            <w:proofErr w:type="gramEnd"/>
            <w:r w:rsidRPr="0062791A">
              <w:rPr>
                <w:rFonts w:ascii="Arial" w:hAnsi="Arial"/>
                <w:sz w:val="14"/>
                <w:szCs w:val="14"/>
              </w:rPr>
              <w:t xml:space="preserve"> </w:t>
            </w:r>
          </w:p>
          <w:p w:rsidR="0062791A" w:rsidRPr="0062791A" w:rsidRDefault="0062791A" w:rsidP="0062791A">
            <w:pPr>
              <w:spacing w:after="0"/>
              <w:jc w:val="right"/>
              <w:rPr>
                <w:rFonts w:ascii="Arial" w:hAnsi="Arial"/>
                <w:sz w:val="14"/>
                <w:szCs w:val="14"/>
              </w:rPr>
            </w:pPr>
            <w:r w:rsidRPr="0062791A">
              <w:rPr>
                <w:rFonts w:ascii="Arial" w:hAnsi="Arial"/>
                <w:sz w:val="14"/>
                <w:szCs w:val="14"/>
              </w:rPr>
              <w:t>района на 2024 год и на плановый период 2025 и 2026 годов»</w:t>
            </w:r>
          </w:p>
          <w:p w:rsidR="0062791A" w:rsidRPr="0062791A" w:rsidRDefault="0062791A" w:rsidP="0062791A">
            <w:pPr>
              <w:spacing w:after="0"/>
              <w:jc w:val="right"/>
              <w:rPr>
                <w:rFonts w:ascii="Arial" w:hAnsi="Arial"/>
                <w:sz w:val="14"/>
                <w:szCs w:val="14"/>
              </w:rPr>
            </w:pPr>
            <w:proofErr w:type="gramStart"/>
            <w:r w:rsidRPr="0062791A">
              <w:rPr>
                <w:rFonts w:ascii="Arial" w:hAnsi="Arial"/>
                <w:sz w:val="14"/>
                <w:szCs w:val="14"/>
              </w:rPr>
              <w:t xml:space="preserve">(в редакции Решения Совета </w:t>
            </w:r>
            <w:proofErr w:type="spellStart"/>
            <w:r w:rsidRPr="0062791A">
              <w:rPr>
                <w:rFonts w:ascii="Arial" w:hAnsi="Arial"/>
                <w:sz w:val="14"/>
                <w:szCs w:val="14"/>
              </w:rPr>
              <w:t>Кондопожского</w:t>
            </w:r>
            <w:proofErr w:type="spellEnd"/>
            <w:r w:rsidRPr="0062791A">
              <w:rPr>
                <w:rFonts w:ascii="Arial" w:hAnsi="Arial"/>
                <w:sz w:val="14"/>
                <w:szCs w:val="14"/>
              </w:rPr>
              <w:t xml:space="preserve"> муниципального района</w:t>
            </w:r>
            <w:proofErr w:type="gramEnd"/>
          </w:p>
          <w:p w:rsidR="0062791A" w:rsidRPr="0062791A" w:rsidRDefault="0062791A" w:rsidP="0062791A">
            <w:pPr>
              <w:spacing w:after="0"/>
              <w:jc w:val="right"/>
              <w:rPr>
                <w:rFonts w:ascii="Arial" w:hAnsi="Arial"/>
                <w:sz w:val="14"/>
                <w:szCs w:val="14"/>
              </w:rPr>
            </w:pPr>
            <w:r w:rsidRPr="0062791A">
              <w:rPr>
                <w:rFonts w:ascii="Arial" w:hAnsi="Arial"/>
                <w:sz w:val="14"/>
                <w:szCs w:val="14"/>
              </w:rPr>
              <w:t xml:space="preserve">от ___  мая 2024 года № __      </w:t>
            </w:r>
          </w:p>
          <w:p w:rsidR="0062791A" w:rsidRPr="0062791A" w:rsidRDefault="0062791A" w:rsidP="0062791A">
            <w:pPr>
              <w:spacing w:after="0"/>
              <w:jc w:val="right"/>
              <w:rPr>
                <w:rFonts w:ascii="Arial" w:hAnsi="Arial"/>
                <w:sz w:val="14"/>
                <w:szCs w:val="14"/>
              </w:rPr>
            </w:pPr>
            <w:r w:rsidRPr="0062791A">
              <w:rPr>
                <w:rFonts w:ascii="Arial" w:hAnsi="Arial"/>
                <w:sz w:val="14"/>
                <w:szCs w:val="14"/>
              </w:rPr>
              <w:t xml:space="preserve">«О внесении изменений в Решение Совета </w:t>
            </w:r>
            <w:proofErr w:type="spellStart"/>
            <w:r w:rsidRPr="0062791A">
              <w:rPr>
                <w:rFonts w:ascii="Arial" w:hAnsi="Arial"/>
                <w:sz w:val="14"/>
                <w:szCs w:val="14"/>
              </w:rPr>
              <w:t>Кондопожского</w:t>
            </w:r>
            <w:proofErr w:type="spellEnd"/>
            <w:r w:rsidRPr="0062791A">
              <w:rPr>
                <w:rFonts w:ascii="Arial" w:hAnsi="Arial"/>
                <w:sz w:val="14"/>
                <w:szCs w:val="14"/>
              </w:rPr>
              <w:t xml:space="preserve"> </w:t>
            </w:r>
          </w:p>
          <w:p w:rsidR="0062791A" w:rsidRPr="0062791A" w:rsidRDefault="0062791A" w:rsidP="0062791A">
            <w:pPr>
              <w:spacing w:after="0"/>
              <w:jc w:val="right"/>
              <w:rPr>
                <w:rFonts w:ascii="Arial" w:hAnsi="Arial"/>
                <w:sz w:val="14"/>
                <w:szCs w:val="14"/>
              </w:rPr>
            </w:pPr>
            <w:r w:rsidRPr="0062791A">
              <w:rPr>
                <w:rFonts w:ascii="Arial" w:hAnsi="Arial"/>
                <w:sz w:val="14"/>
                <w:szCs w:val="14"/>
              </w:rPr>
              <w:t>муниципального района № 3 от 13 декабря 2023 года</w:t>
            </w:r>
          </w:p>
          <w:p w:rsidR="0062791A" w:rsidRPr="0062791A" w:rsidRDefault="0062791A" w:rsidP="0062791A">
            <w:pPr>
              <w:spacing w:after="0"/>
              <w:jc w:val="right"/>
              <w:rPr>
                <w:rFonts w:ascii="Arial" w:hAnsi="Arial"/>
                <w:sz w:val="14"/>
                <w:szCs w:val="14"/>
              </w:rPr>
            </w:pPr>
            <w:r w:rsidRPr="0062791A">
              <w:rPr>
                <w:rFonts w:ascii="Arial" w:hAnsi="Arial"/>
                <w:sz w:val="14"/>
                <w:szCs w:val="14"/>
              </w:rPr>
              <w:t xml:space="preserve">«О бюджете </w:t>
            </w:r>
            <w:proofErr w:type="spellStart"/>
            <w:r w:rsidRPr="0062791A">
              <w:rPr>
                <w:rFonts w:ascii="Arial" w:hAnsi="Arial"/>
                <w:sz w:val="14"/>
                <w:szCs w:val="14"/>
              </w:rPr>
              <w:t>Кондопожского</w:t>
            </w:r>
            <w:proofErr w:type="spellEnd"/>
            <w:r w:rsidRPr="0062791A">
              <w:rPr>
                <w:rFonts w:ascii="Arial" w:hAnsi="Arial"/>
                <w:sz w:val="14"/>
                <w:szCs w:val="14"/>
              </w:rPr>
              <w:t xml:space="preserve"> муниципального района на 2024 год и</w:t>
            </w:r>
          </w:p>
          <w:p w:rsidR="005C500C" w:rsidRDefault="0062791A" w:rsidP="0062791A">
            <w:pPr>
              <w:spacing w:after="0"/>
              <w:jc w:val="right"/>
            </w:pPr>
            <w:r w:rsidRPr="0062791A">
              <w:rPr>
                <w:rFonts w:ascii="Arial" w:hAnsi="Arial"/>
                <w:sz w:val="14"/>
                <w:szCs w:val="14"/>
              </w:rPr>
              <w:t>на плановый период 2025 и 2026 годов»)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378" w:type="dxa"/>
            <w:gridSpan w:val="4"/>
            <w:shd w:val="clear" w:color="auto" w:fill="auto"/>
          </w:tcPr>
          <w:p w:rsidR="005C500C" w:rsidRDefault="005C500C">
            <w:pPr>
              <w:spacing w:after="0"/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5C500C" w:rsidRDefault="005C500C">
            <w:pPr>
              <w:spacing w:after="0"/>
              <w:jc w:val="right"/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5C500C" w:rsidRDefault="005C500C">
            <w:pPr>
              <w:spacing w:after="0"/>
              <w:jc w:val="right"/>
            </w:pPr>
          </w:p>
        </w:tc>
        <w:tc>
          <w:tcPr>
            <w:tcW w:w="1015" w:type="dxa"/>
            <w:gridSpan w:val="3"/>
            <w:vMerge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1532" w:type="dxa"/>
            <w:gridSpan w:val="2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917" w:type="dxa"/>
            <w:gridSpan w:val="2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917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917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394" w:type="dxa"/>
            <w:gridSpan w:val="2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10570" w:type="dxa"/>
            <w:gridSpan w:val="17"/>
            <w:vMerge w:val="restart"/>
            <w:shd w:val="clear" w:color="auto" w:fill="auto"/>
            <w:vAlign w:val="bottom"/>
          </w:tcPr>
          <w:p w:rsidR="005C500C" w:rsidRDefault="0062791A">
            <w:pPr>
              <w:spacing w:after="0"/>
              <w:jc w:val="center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Распределение бюджетных </w:t>
            </w:r>
            <w:r>
              <w:rPr>
                <w:rFonts w:ascii="Arial" w:hAnsi="Arial"/>
                <w:b/>
                <w:sz w:val="18"/>
                <w:szCs w:val="18"/>
              </w:rPr>
              <w:t xml:space="preserve">ассигнований на 2026 год по целевым статьям (муниципальным программам и непрограммным направлениям деятельности), группам и подгруппам </w:t>
            </w:r>
            <w:proofErr w:type="gramStart"/>
            <w:r>
              <w:rPr>
                <w:rFonts w:ascii="Arial" w:hAnsi="Arial"/>
                <w:b/>
                <w:sz w:val="18"/>
                <w:szCs w:val="18"/>
              </w:rPr>
              <w:t>видов расходов классификации расходов бюджетов Бюджета</w:t>
            </w:r>
            <w:proofErr w:type="gramEnd"/>
            <w:r>
              <w:rPr>
                <w:rFonts w:ascii="Arial" w:hAnsi="Arial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18"/>
                <w:szCs w:val="18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18"/>
                <w:szCs w:val="18"/>
              </w:rPr>
              <w:t xml:space="preserve"> муниципального района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10570" w:type="dxa"/>
            <w:gridSpan w:val="17"/>
            <w:vMerge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321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379" w:type="dxa"/>
            <w:gridSpan w:val="2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277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1528" w:type="dxa"/>
            <w:gridSpan w:val="3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742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917" w:type="dxa"/>
            <w:gridSpan w:val="2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917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917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394" w:type="dxa"/>
            <w:gridSpan w:val="2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  <w:trHeight w:val="1845"/>
          <w:tblHeader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C500C" w:rsidRDefault="0062791A">
            <w:pPr>
              <w:wordWrap w:val="0"/>
              <w:spacing w:after="0"/>
              <w:jc w:val="center"/>
            </w:pPr>
            <w:r>
              <w:rPr>
                <w:rFonts w:ascii="Arial" w:hAnsi="Arial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1767" w:type="dxa"/>
            <w:gridSpan w:val="5"/>
            <w:vMerge w:val="restart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5C500C" w:rsidRDefault="0062791A">
            <w:pPr>
              <w:spacing w:after="0"/>
              <w:jc w:val="center"/>
            </w:pPr>
            <w:r>
              <w:rPr>
                <w:rFonts w:ascii="Arial" w:hAnsi="Arial"/>
                <w:b/>
                <w:sz w:val="18"/>
                <w:szCs w:val="18"/>
              </w:rPr>
              <w:t>Целевой статьи</w:t>
            </w:r>
          </w:p>
        </w:tc>
        <w:tc>
          <w:tcPr>
            <w:tcW w:w="1717" w:type="dxa"/>
            <w:gridSpan w:val="4"/>
            <w:vMerge w:val="restart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5C500C" w:rsidRDefault="0062791A">
            <w:pPr>
              <w:spacing w:after="0"/>
              <w:jc w:val="center"/>
            </w:pPr>
            <w:r>
              <w:rPr>
                <w:rFonts w:ascii="Arial" w:hAnsi="Arial"/>
                <w:b/>
                <w:sz w:val="18"/>
                <w:szCs w:val="18"/>
              </w:rPr>
              <w:t>Вида расходов (группа, подгруппа)</w:t>
            </w:r>
          </w:p>
        </w:tc>
        <w:tc>
          <w:tcPr>
            <w:tcW w:w="2999" w:type="dxa"/>
            <w:gridSpan w:val="4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C500C" w:rsidRDefault="0062791A">
            <w:pPr>
              <w:spacing w:after="0"/>
              <w:jc w:val="center"/>
            </w:pPr>
            <w:r>
              <w:rPr>
                <w:rFonts w:ascii="Arial" w:hAnsi="Arial"/>
                <w:b/>
                <w:sz w:val="18"/>
                <w:szCs w:val="18"/>
              </w:rPr>
              <w:t>Бюджетные ассигнования сумма на год (</w:t>
            </w:r>
            <w:proofErr w:type="spellStart"/>
            <w:r>
              <w:rPr>
                <w:rFonts w:ascii="Arial" w:hAnsi="Arial"/>
                <w:b/>
                <w:sz w:val="18"/>
                <w:szCs w:val="18"/>
              </w:rPr>
              <w:t>руб</w:t>
            </w:r>
            <w:proofErr w:type="spellEnd"/>
            <w:r>
              <w:rPr>
                <w:rFonts w:ascii="Arial" w:hAnsi="Arial"/>
                <w:b/>
                <w:sz w:val="18"/>
                <w:szCs w:val="18"/>
              </w:rPr>
              <w:t>)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  <w:trHeight w:val="15"/>
          <w:tblHeader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1767" w:type="dxa"/>
            <w:gridSpan w:val="5"/>
            <w:vMerge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1717" w:type="dxa"/>
            <w:gridSpan w:val="4"/>
            <w:vMerge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2999" w:type="dxa"/>
            <w:gridSpan w:val="4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  <w:tblHeader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spacing w:after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center"/>
            </w:pPr>
            <w:r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center"/>
            </w:pPr>
            <w:r>
              <w:rPr>
                <w:rFonts w:ascii="Arial" w:hAnsi="Arial"/>
                <w:sz w:val="16"/>
                <w:szCs w:val="16"/>
              </w:rPr>
              <w:t>3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center"/>
            </w:pPr>
            <w:r>
              <w:rPr>
                <w:rFonts w:ascii="Arial" w:hAnsi="Arial"/>
                <w:sz w:val="16"/>
                <w:szCs w:val="16"/>
              </w:rPr>
              <w:t>4</w:t>
            </w:r>
            <w:bookmarkStart w:id="0" w:name="_GoBack"/>
            <w:bookmarkEnd w:id="0"/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Муниципальная программа «Социальная поддержка населения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0100000000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28 992 344,00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Подпрограмма «Развитие мер социальной поддержки отдельных категорий граждан»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0110000000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18 346 244,00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Основное мероприятие «Обеспечение жильем молодых семей»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0110100000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4 356 244,00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01101L4970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4 356 244,00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Социальное обеспечение и иные выплаты населению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01101L4970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300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4 356 244,00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01101L4970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320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4 356 244,00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Основное мероприятие «Предоставление жилых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0110200000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13 990 000,00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мероприятий по предоставлению жилых помещений детям-сиротам и 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детям, оставшимся без попечения родителей, лицам из их числа по договорам найма специализированных жилых помещений на территории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01102R0820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3 918 800,00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Капитальные вложения в объекты государственной </w:t>
            </w:r>
            <w:r>
              <w:rPr>
                <w:rFonts w:ascii="Arial" w:hAnsi="Arial"/>
                <w:sz w:val="16"/>
                <w:szCs w:val="16"/>
              </w:rPr>
              <w:t>(муниципальной) собственности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01102R0820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400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3 918 800,00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01102R0820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410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3 918 800,00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мероприятий по предоставлению жилых помещений детям-сиротам и детям, оставшимся без попечения родителей, лицам из их числа по 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договорам найма специализированных жилых помещений на территории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01102К0820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10 071 200,00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Капитальные вложения в объекты государственной (муниципальной) собственности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01102К0820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400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9 796 800,00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Бюджетные </w:t>
            </w:r>
            <w:r>
              <w:rPr>
                <w:rFonts w:ascii="Arial" w:hAnsi="Arial"/>
                <w:sz w:val="16"/>
                <w:szCs w:val="16"/>
              </w:rPr>
              <w:t>инвестиции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01102К0820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410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9 796 800,00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01102К0820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274 400,00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Уплата налогов, сборов и иных платежей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01102К0820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850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274 400,00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Подпрограмма «Социальная поддержка семьи и детей»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0120000000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10 646 100,00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Основное </w:t>
            </w:r>
            <w:r>
              <w:rPr>
                <w:rFonts w:ascii="Arial" w:hAnsi="Arial"/>
                <w:b/>
                <w:sz w:val="20"/>
                <w:szCs w:val="20"/>
              </w:rPr>
              <w:t>мероприятие «Выплата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0120200000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9 236 900,00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proofErr w:type="gramStart"/>
            <w:r>
              <w:rPr>
                <w:rFonts w:ascii="Arial" w:hAnsi="Arial"/>
                <w:b/>
                <w:sz w:val="20"/>
                <w:szCs w:val="20"/>
              </w:rPr>
              <w:t>Осуществление государственных полномочий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их образовательную деятельность, за исключением государственных образовательных организаций Республики Карелия на территории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</w:t>
            </w:r>
            <w:proofErr w:type="gramEnd"/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0120242030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9 236 900,00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Социальное обеспечение и иные выплаты населению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0120242030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300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9 236 900,00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0120242030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320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9 236 900,00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Основное мероприятие «Осуществление государственных полномочий Республики Карелия по организации и осуществлению деятельности органов </w:t>
            </w:r>
            <w:r>
              <w:rPr>
                <w:rFonts w:ascii="Arial" w:hAnsi="Arial"/>
                <w:b/>
                <w:sz w:val="20"/>
                <w:szCs w:val="20"/>
              </w:rPr>
              <w:t>опеки и попечительства»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0120300000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1 409 200,00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Осуществление государственных полномочий Республики Карелия по организации и осуществлению деятельности органов опеки и попечительства на территории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0120342202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1 409 200,00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0120342202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1 409 200,00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Расходы </w:t>
            </w:r>
            <w:r>
              <w:rPr>
                <w:rFonts w:ascii="Arial" w:hAnsi="Arial"/>
                <w:sz w:val="16"/>
                <w:szCs w:val="16"/>
              </w:rPr>
              <w:t>на выплаты персоналу государственных (муниципальных) органов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0120342202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1 409 200,00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Муниципальная программа «Отдых и занятость детей и подростков в каникулярное время в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0200000000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3 887 899,14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Основное 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мероприятие «Организация отдыха детей в каникулярное время в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0200100000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3 749 990,00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Дополнительные мероприятия, направленные на организацию отдыха детей в каникулярное время, организуемые муниципальными учреждениям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и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0200170110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3 749 990,00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0200170110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3 490 490,00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Иные закупки товаров, работ и услуг для обеспечения государственных </w:t>
            </w:r>
            <w:r>
              <w:rPr>
                <w:rFonts w:ascii="Arial" w:hAnsi="Arial"/>
                <w:sz w:val="16"/>
                <w:szCs w:val="16"/>
              </w:rPr>
              <w:t>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0200170110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3 490 490,00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Предоставление субсидий бюджетным, автономным учреждениям и иным некоммерческим организациям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0200170110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600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259 500,00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0200170110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610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259 500,00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Основное мероприятие 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«Занятость детей и подростков в каникулярное время в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0200200000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137 909,14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Мероприятия, направленные на временное трудоустройство несовершеннолетних в возрасте от 14 до 18 лет в свободное от учебы время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0200270110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137 909,14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0200270110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137 909,14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Расходы </w:t>
            </w:r>
            <w:r>
              <w:rPr>
                <w:rFonts w:ascii="Arial" w:hAnsi="Arial"/>
                <w:sz w:val="16"/>
                <w:szCs w:val="16"/>
              </w:rPr>
              <w:t>на выплаты персоналу казенных учреждений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0200270110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137 909,14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Муниципальная программа «Развитие образования в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0300000000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532 476 657,99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Подпрограмма «Развитие дошкольного образования»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0310000000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200 018 598,78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Основное мероприятие «Организация предоставления общедоступного и бесплатного дошкольного образования»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0310100000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200 018 598,78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proofErr w:type="gramStart"/>
            <w:r>
              <w:rPr>
                <w:rFonts w:ascii="Arial" w:hAnsi="Arial"/>
                <w:b/>
                <w:sz w:val="20"/>
                <w:szCs w:val="20"/>
              </w:rPr>
              <w:t xml:space="preserve">Осуществление государственных полномочий Республики Карелия, предусмотренных пунктом 5 части 1 статьи 9 </w:t>
            </w:r>
            <w:r>
              <w:rPr>
                <w:rFonts w:ascii="Arial" w:hAnsi="Arial"/>
                <w:b/>
                <w:sz w:val="20"/>
                <w:szCs w:val="20"/>
              </w:rPr>
              <w:t>Закона Республики Карелия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учреждениях Республики Карелия в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 сфере дошкольного образования</w:t>
            </w:r>
            <w:proofErr w:type="gramEnd"/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0310142100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500 065,00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0310142100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374 512,00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казенных учреждений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0310142100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374 512,00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0310142100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125 553,00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Иные закупки товаров, работ и услуг </w:t>
            </w:r>
            <w:r>
              <w:rPr>
                <w:rFonts w:ascii="Arial" w:hAnsi="Arial"/>
                <w:sz w:val="16"/>
                <w:szCs w:val="16"/>
              </w:rPr>
              <w:t>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0310142100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125 553,00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Осуществление государственных полномочий по обеспечению государственных гарантий прав граждан на получение общедоступного и бесплатного дошкольного образования в муниципальных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 дошкольных образовательных и общеобразовательных организациях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0310142190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115 755 040,19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</w:t>
            </w:r>
            <w:r>
              <w:rPr>
                <w:rFonts w:ascii="Arial" w:hAnsi="Arial"/>
                <w:sz w:val="16"/>
                <w:szCs w:val="16"/>
              </w:rPr>
              <w:t>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0310142190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115 755 040,19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казенных учреждений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0310142190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115 755 040,19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направленные на обеспечение условий осуществления </w:t>
            </w:r>
            <w:r>
              <w:rPr>
                <w:rFonts w:ascii="Arial" w:hAnsi="Arial"/>
                <w:b/>
                <w:sz w:val="20"/>
                <w:szCs w:val="20"/>
              </w:rPr>
              <w:t>деятельности в сфере дошкольного образования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0310170110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42 108 733,42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Arial" w:hAnsi="Arial"/>
                <w:sz w:val="16"/>
                <w:szCs w:val="16"/>
              </w:rPr>
              <w:t>внебюджетными фондами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0310170110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18 413 627,57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казенных учреждений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0310170110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18 413 627,57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0310170110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23 395 105,85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Иные </w:t>
            </w:r>
            <w:r>
              <w:rPr>
                <w:rFonts w:ascii="Arial" w:hAnsi="Arial"/>
                <w:sz w:val="16"/>
                <w:szCs w:val="16"/>
              </w:rPr>
              <w:t>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0310170110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23 395 105,85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0310170110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300 000,00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Уплата налогов, сборов и иных платежей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0310170110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850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300 000,00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</w:t>
            </w:r>
            <w:r>
              <w:rPr>
                <w:rFonts w:ascii="Arial" w:hAnsi="Arial"/>
                <w:b/>
                <w:sz w:val="20"/>
                <w:szCs w:val="20"/>
              </w:rPr>
              <w:t>направленные на создание условий для осуществления присмотра и ухода за детьми в сфере дошкольного образования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0310170120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40 568 821,17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Расходы на выплаты персоналу в целях обеспечения выполнения функций государственными (муниципальными) органами, </w:t>
            </w:r>
            <w:r>
              <w:rPr>
                <w:rFonts w:ascii="Arial" w:hAnsi="Arial"/>
                <w:sz w:val="16"/>
                <w:szCs w:val="16"/>
              </w:rPr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0310170120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22 191 485,90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казенных учреждений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0310170120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22 191 485,90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</w:t>
            </w:r>
            <w:r>
              <w:rPr>
                <w:rFonts w:ascii="Arial" w:hAnsi="Arial"/>
                <w:sz w:val="16"/>
                <w:szCs w:val="16"/>
              </w:rPr>
              <w:t xml:space="preserve">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0310170120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18 377 335,27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0310170120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18 377 335,27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направленные на поддержку детей-инвалидов, детей-сирот и детей, 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оставшихся без попечения родителей, детей с туберкулезной интоксикацией, детей, у которых оба или один из родителей являются инвалидами I или II группы, посещающих муниципальные образовательные учреждения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района, реализующие об</w:t>
            </w:r>
            <w:r>
              <w:rPr>
                <w:rFonts w:ascii="Arial" w:hAnsi="Arial"/>
                <w:b/>
                <w:sz w:val="20"/>
                <w:szCs w:val="20"/>
              </w:rPr>
              <w:t>разовательную программу дошкольного образования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0310170140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1 085 939,00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0310170140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1 085 939,00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Иные закупки товаров, работ и услуг для обеспечения </w:t>
            </w:r>
            <w:r>
              <w:rPr>
                <w:rFonts w:ascii="Arial" w:hAnsi="Arial"/>
                <w:sz w:val="16"/>
                <w:szCs w:val="16"/>
              </w:rPr>
              <w:t>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0310170140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1 085 939,00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Подпрограмма «Развитие общего образования»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0320000000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280 276 343,08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Основное мероприятие «Организация предоставления общедоступного и бесплатного начального общего, основного общего,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 среднего общего образования»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0320100000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277 753 277,08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Осуществление государственных полномочий Республики Карелия, предусмотренных пунктом 5 части 1 статьи 9 Закона Республики Карелия «Об образовании» мер социальной поддержки и социального </w:t>
            </w:r>
            <w:r>
              <w:rPr>
                <w:rFonts w:ascii="Arial" w:hAnsi="Arial"/>
                <w:b/>
                <w:sz w:val="20"/>
                <w:szCs w:val="20"/>
              </w:rPr>
              <w:t>обслуживания обучающимся с ограниченными возможностями здоровья, за исключением обучающихся (воспитываемых) в государственных образовательных учреждениях Республики Карелия в сфере общего образования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0320142100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6 173 035,00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</w:t>
            </w:r>
            <w:r>
              <w:rPr>
                <w:rFonts w:ascii="Arial" w:hAnsi="Arial"/>
                <w:sz w:val="16"/>
                <w:szCs w:val="16"/>
              </w:rPr>
              <w:t>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0320142100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5 625 453,00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0320142100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5 625 453,00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Социальное обеспечение и иные выплаты населению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0320142100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300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547 582,00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0320142100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320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547 582,00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Осуществление государственных полномочий по обеспечению государственных гарантий прав граждан на получение общедоступного и 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общеобразовательных учреждениях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0320142190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187 502 859,81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0320142190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183 251 331,65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</w:t>
            </w:r>
            <w:r>
              <w:rPr>
                <w:rFonts w:ascii="Arial" w:hAnsi="Arial"/>
                <w:sz w:val="16"/>
                <w:szCs w:val="16"/>
              </w:rPr>
              <w:t>ыплаты персоналу казенных учреждений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0320142190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183 251 331,65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0320142190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4 251 528,16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Иные закупки товаров, работ и услуг для обеспечения государственных </w:t>
            </w:r>
            <w:r>
              <w:rPr>
                <w:rFonts w:ascii="Arial" w:hAnsi="Arial"/>
                <w:sz w:val="16"/>
                <w:szCs w:val="16"/>
              </w:rPr>
              <w:t>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0320142190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4 251 528,16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Мероприятия, направленные на обеспечение условий осуществления деятельности в сфере начального общего, основного общего, среднего общего образования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0320170110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55 589 701,10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Расходы на выплаты </w:t>
            </w:r>
            <w:r>
              <w:rPr>
                <w:rFonts w:ascii="Arial" w:hAnsi="Arial"/>
                <w:sz w:val="16"/>
                <w:szCs w:val="16"/>
              </w:rPr>
              <w:t>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19 272 938,33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казенных учреждений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19 272 938,33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34 233 298,77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34 233 298,77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2 083 464,00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Уплата налогов, сборов и иных платежей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850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2 083 464,00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мероприятий по организации бесплатного горячего питания обучающихся, получающих начальное общее </w:t>
            </w:r>
            <w:r>
              <w:rPr>
                <w:rFonts w:ascii="Arial" w:hAnsi="Arial"/>
                <w:b/>
                <w:sz w:val="20"/>
                <w:szCs w:val="20"/>
              </w:rPr>
              <w:t>образование в муниципальных общеобразовательных учреждениях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03201L3040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20 294 200,00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03201L3040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20 294 200,00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Иные закупки товаров, работ и услуг </w:t>
            </w:r>
            <w:r>
              <w:rPr>
                <w:rFonts w:ascii="Arial" w:hAnsi="Arial"/>
                <w:sz w:val="16"/>
                <w:szCs w:val="16"/>
              </w:rPr>
              <w:t>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03201L3040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20 294 200,00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proofErr w:type="gramStart"/>
            <w:r>
              <w:rPr>
                <w:rFonts w:ascii="Arial" w:hAnsi="Arial"/>
                <w:b/>
                <w:sz w:val="20"/>
                <w:szCs w:val="20"/>
              </w:rPr>
              <w:t>Мероприятия, направленные на организацию транспортного обслуживания обучающихся, проживающих в населенных пунктах, на территории которых отсутствуют общеобразовательные орг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анизации к месту обучения и обратно, проведения ремонта зданий общеобразовательных организаций на территории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района, приобретения служебных жилых помещений для педагогических работников – участников программы «Земский учитель»</w:t>
            </w:r>
            <w:proofErr w:type="gramEnd"/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03201S3200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8 193 481,17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03201S3200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4 279 220,89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казенных учреждений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03201S3200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4 279 220,89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03201S3200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3 867 550,28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Иные закупки товаров, работ и услуг для обеспечения </w:t>
            </w:r>
            <w:r>
              <w:rPr>
                <w:rFonts w:ascii="Arial" w:hAnsi="Arial"/>
                <w:sz w:val="16"/>
                <w:szCs w:val="16"/>
              </w:rPr>
              <w:t>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03201S3200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3 867 550,28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03201S3200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46 710,00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Уплата налогов, сборов и иных платежей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03201S3200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850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46 710,00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Основное мероприятие «Реализация отдельных мероприятий федерального </w:t>
            </w:r>
            <w:r>
              <w:rPr>
                <w:rFonts w:ascii="Arial" w:hAnsi="Arial"/>
                <w:b/>
                <w:sz w:val="20"/>
                <w:szCs w:val="20"/>
              </w:rPr>
              <w:t>проекта «Патриотическое воспитание граждан Российской Федерации» национального проекта «Образование»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032EВ00000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2 523 066,00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Реализация мероприятий по обеспечению деятельности советников директора по воспитанию и взаимодействию с детскими </w:t>
            </w:r>
            <w:r>
              <w:rPr>
                <w:rFonts w:ascii="Arial" w:hAnsi="Arial"/>
                <w:b/>
                <w:sz w:val="20"/>
                <w:szCs w:val="20"/>
              </w:rPr>
              <w:t>общественными объединениями в общеобразовательных учреждениях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032EВ51790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2 523 066,00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</w:t>
            </w:r>
            <w:r>
              <w:rPr>
                <w:rFonts w:ascii="Arial" w:hAnsi="Arial"/>
                <w:sz w:val="16"/>
                <w:szCs w:val="16"/>
              </w:rPr>
              <w:t>твенными внебюджетными фондами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032EВ51790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2 523 066,00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казенных учреждений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032EВ51790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2 523 066,00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Подпрограмма «Развитие дополнительного образования детей»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0330000000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52 181 716,13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Основное мероприятие </w:t>
            </w:r>
            <w:r>
              <w:rPr>
                <w:rFonts w:ascii="Arial" w:hAnsi="Arial"/>
                <w:b/>
                <w:sz w:val="20"/>
                <w:szCs w:val="20"/>
              </w:rPr>
              <w:t>«Организация предоставления дополнительного образования детей»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0330100000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38 427 294,35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Мероприятия, направленные на обеспечение условий осуществления  деятельности дополнительных общеобразовательных, общеразвивающих программ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0330170110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38 427 294,35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0330170110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25 877 384,50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Расходы </w:t>
            </w:r>
            <w:r>
              <w:rPr>
                <w:rFonts w:ascii="Arial" w:hAnsi="Arial"/>
                <w:sz w:val="16"/>
                <w:szCs w:val="16"/>
              </w:rPr>
              <w:t>на выплаты персоналу казенных учреждений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0330170110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25 877 384,50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0330170110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3 619 801,81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Иные закупки товаров, работ и услуг для обеспечения государственных </w:t>
            </w:r>
            <w:r>
              <w:rPr>
                <w:rFonts w:ascii="Arial" w:hAnsi="Arial"/>
                <w:sz w:val="16"/>
                <w:szCs w:val="16"/>
              </w:rPr>
              <w:t>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0330170110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3 619 801,81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Предоставление субсидий бюджетным, автономным учреждениям и иным некоммерческим организациям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0330170110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600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8 929 845,04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0330170110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610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8 929 845,04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Иные бюджетные </w:t>
            </w:r>
            <w:r>
              <w:rPr>
                <w:rFonts w:ascii="Arial" w:hAnsi="Arial"/>
                <w:sz w:val="16"/>
                <w:szCs w:val="16"/>
              </w:rPr>
              <w:t>ассигнования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0330170110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263,00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Уплата налогов, сборов и иных платежей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0330170110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850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263,00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Основное мероприятие «Реализация «майских» указов Президента Российской Федерации»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0330200000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3 492 222,90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мероприятий </w:t>
            </w:r>
            <w:r>
              <w:rPr>
                <w:rFonts w:ascii="Arial" w:hAnsi="Arial"/>
                <w:b/>
                <w:sz w:val="20"/>
                <w:szCs w:val="20"/>
              </w:rPr>
              <w:t>государственной программы Республики Карелия «Развитие образования», в целях частичной компенсации расходов на повышение оплаты труда педагогических работников дополнительного образования, определенных указами Президента Российской Федерации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0330243200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2 793 778,32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0330243200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1 696 626,51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Расходы </w:t>
            </w:r>
            <w:r>
              <w:rPr>
                <w:rFonts w:ascii="Arial" w:hAnsi="Arial"/>
                <w:sz w:val="16"/>
                <w:szCs w:val="16"/>
              </w:rPr>
              <w:t>на выплаты персоналу казенных учреждений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0330243200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1 696 626,51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Предоставление субсидий бюджетным, автономным учреждениям и иным некоммерческим организациям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0330243200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600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1 097 151,81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0330243200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610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1 097 151,81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Мероприятия, направленные на частичную компенсацию расходов на повышение оплаты труда педагогических работников дополнительного образования, определенными указами Президента Российской Федерации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03302S3200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698 444,58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Расходы на выплаты персоналу </w:t>
            </w:r>
            <w:r>
              <w:rPr>
                <w:rFonts w:ascii="Arial" w:hAnsi="Arial"/>
                <w:sz w:val="16"/>
                <w:szCs w:val="16"/>
              </w:rPr>
              <w:t>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03302S3200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424 156,63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казенных учреждений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03302S3200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424 156,63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Предоставление субсидий бюджетным, автономным учреждениям и иным некоммерческим организациям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03302S3200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600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274 287,95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03302S3200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610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274 287,95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Основное мероприятие «Реализация отдельных мероприятий </w:t>
            </w:r>
            <w:r>
              <w:rPr>
                <w:rFonts w:ascii="Arial" w:hAnsi="Arial"/>
                <w:b/>
                <w:sz w:val="20"/>
                <w:szCs w:val="20"/>
              </w:rPr>
              <w:t>регионального проекта «Успех каждого ребенка»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0330300000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10 262 198,88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 по обеспечению </w:t>
            </w:r>
            <w:proofErr w:type="gramStart"/>
            <w:r>
              <w:rPr>
                <w:rFonts w:ascii="Arial" w:hAnsi="Arial"/>
                <w:b/>
                <w:sz w:val="20"/>
                <w:szCs w:val="2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0330370120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10 262 198,88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Предоставление субсидий </w:t>
            </w:r>
            <w:r>
              <w:rPr>
                <w:rFonts w:ascii="Arial" w:hAnsi="Arial"/>
                <w:sz w:val="16"/>
                <w:szCs w:val="16"/>
              </w:rPr>
              <w:t>бюджетным, автономным учреждениям и иным некоммерческим организациям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0330370120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600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10 262 198,88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0330370120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610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10 262 198,88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Муниципальная программа «Культура в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0400000000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21 423 504,59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Основное мероприятие «Организация музейного обслуживания населения»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0400100000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4 587 904,02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Мероприятия, направленные на организацию музейного дела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0400170110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4 587 904,02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Расходы на выплаты персоналу в целях обеспечения </w:t>
            </w:r>
            <w:r>
              <w:rPr>
                <w:rFonts w:ascii="Arial" w:hAnsi="Arial"/>
                <w:sz w:val="16"/>
                <w:szCs w:val="16"/>
              </w:rPr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0400170110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2 641 398,01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казенных учреждений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0400170110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2 641 398,01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0400170110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1 941 093,01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0400170110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1 941 093,01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Иные бюджетные </w:t>
            </w:r>
            <w:r>
              <w:rPr>
                <w:rFonts w:ascii="Arial" w:hAnsi="Arial"/>
                <w:sz w:val="16"/>
                <w:szCs w:val="16"/>
              </w:rPr>
              <w:t>ассигнования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0400170110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5 413,00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Уплата налогов, сборов и иных платежей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0400170110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850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5 413,00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Основное мероприятие «Организация библиотечного обслуживания населения»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0400200000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14 617 621,83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направленные на организацию </w:t>
            </w:r>
            <w:r>
              <w:rPr>
                <w:rFonts w:ascii="Arial" w:hAnsi="Arial"/>
                <w:b/>
                <w:sz w:val="20"/>
                <w:szCs w:val="20"/>
              </w:rPr>
              <w:t>библиотечного обслуживания населения библиотеками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0400270210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14 617 621,83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Arial" w:hAnsi="Arial"/>
                <w:sz w:val="16"/>
                <w:szCs w:val="16"/>
              </w:rPr>
              <w:t>внебюджетными фондами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0400270210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11 815 997,95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казенных учреждений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0400270210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11 815 997,95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0400270210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2 785 529,88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Иные </w:t>
            </w:r>
            <w:r>
              <w:rPr>
                <w:rFonts w:ascii="Arial" w:hAnsi="Arial"/>
                <w:sz w:val="16"/>
                <w:szCs w:val="16"/>
              </w:rPr>
              <w:t>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0400270210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2 785 529,88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0400270210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16 094,00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Уплата налогов, сборов и иных платежей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0400270210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850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16 094,00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Основное мероприятие </w:t>
            </w:r>
            <w:r>
              <w:rPr>
                <w:rFonts w:ascii="Arial" w:hAnsi="Arial"/>
                <w:b/>
                <w:sz w:val="20"/>
                <w:szCs w:val="20"/>
              </w:rPr>
              <w:t>«Реализация «майских» указов Президента Российской Федерации»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0400300000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2 217 978,74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мероприятий</w:t>
            </w:r>
            <w:proofErr w:type="gramStart"/>
            <w:r>
              <w:rPr>
                <w:rFonts w:ascii="Arial" w:hAnsi="Arial"/>
                <w:b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Arial" w:hAnsi="Arial"/>
                <w:b/>
                <w:sz w:val="20"/>
                <w:szCs w:val="20"/>
              </w:rPr>
              <w:t>связанных с частичной компенсацией расходов на повышение оплаты труда работников учреждений культуры</w:t>
            </w:r>
            <w:r>
              <w:rPr>
                <w:rFonts w:ascii="Arial" w:hAnsi="Arial"/>
                <w:b/>
                <w:sz w:val="20"/>
                <w:szCs w:val="20"/>
              </w:rPr>
              <w:br/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0400343250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1 774 382,99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0400343250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1 774 382,99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Расходы на выплаты персоналу </w:t>
            </w:r>
            <w:r>
              <w:rPr>
                <w:rFonts w:ascii="Arial" w:hAnsi="Arial"/>
                <w:sz w:val="16"/>
                <w:szCs w:val="16"/>
              </w:rPr>
              <w:t>казенных учреждений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0400343250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1 774 382,99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направленные на частичную компенсацию расходов на повышение </w:t>
            </w:r>
            <w:proofErr w:type="gramStart"/>
            <w:r>
              <w:rPr>
                <w:rFonts w:ascii="Arial" w:hAnsi="Arial"/>
                <w:b/>
                <w:sz w:val="20"/>
                <w:szCs w:val="20"/>
              </w:rPr>
              <w:t>оплаты труда работников учреждений культуры</w:t>
            </w:r>
            <w:proofErr w:type="gramEnd"/>
            <w:r>
              <w:rPr>
                <w:rFonts w:ascii="Arial" w:hAnsi="Arial"/>
                <w:b/>
                <w:sz w:val="20"/>
                <w:szCs w:val="20"/>
              </w:rPr>
              <w:br/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04003S3250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443 595,75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Расходы на выплаты персоналу в целях обеспечения выполнения </w:t>
            </w:r>
            <w:r>
              <w:rPr>
                <w:rFonts w:ascii="Arial" w:hAnsi="Arial"/>
                <w:sz w:val="16"/>
                <w:szCs w:val="16"/>
              </w:rPr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04003S3250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443 595,75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казенных учреждений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04003S3250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443 595,75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Муниципальная 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программа «Комплексное развитие коммунальной инфраструктуры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0600000000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1 018 180,00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Основное мероприятие «Содержание муниципального жилищного фонда»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0600100000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896 320,00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направленные на 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техническое обследование многоквартирных домов в сельских поселениях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0600170120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473 535,00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0600170120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473 535,00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Иные </w:t>
            </w:r>
            <w:r>
              <w:rPr>
                <w:rFonts w:ascii="Arial" w:hAnsi="Arial"/>
                <w:sz w:val="16"/>
                <w:szCs w:val="16"/>
              </w:rPr>
              <w:t>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0600170120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473 535,00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направленные на ремонт и содержание муниципального жилищного фонда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0600170130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422 785,00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0600170130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422 785,00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0600170130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422 785,00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Основное мероприятие </w:t>
            </w:r>
            <w:r>
              <w:rPr>
                <w:rFonts w:ascii="Arial" w:hAnsi="Arial"/>
                <w:b/>
                <w:sz w:val="20"/>
                <w:szCs w:val="20"/>
              </w:rPr>
              <w:t>«Реализация мероприятий в области коммунального хозяйства»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0600200000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121 860,00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0600270130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121 860,00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0600270130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121 860,00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0600270130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121 860,00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Муниципальная программа «Поддержка малого и среднего предпринимательства в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0700000000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100 000,00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Основное мероприятие «Финансовая поддержка субъектов малого и среднего предпринимательства»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0700100000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100 000,00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направленные на содействие развития малого и среднего предпринимательства, а также физических лиц, </w:t>
            </w:r>
            <w:r>
              <w:rPr>
                <w:rFonts w:ascii="Arial" w:hAnsi="Arial"/>
                <w:b/>
                <w:sz w:val="20"/>
                <w:szCs w:val="20"/>
              </w:rPr>
              <w:t>применяющих специальный налоговый режим «Налог на профессиональный доход»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0700170110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100 000,00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0700170110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100 000,00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>
              <w:rPr>
                <w:rFonts w:ascii="Arial" w:hAnsi="Arial"/>
                <w:sz w:val="16"/>
                <w:szCs w:val="16"/>
              </w:rPr>
              <w:t>физическим лицам — производителям товаров, работ, услуг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0700170110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100 000,00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Муниципальная программа «Развитие физической культуры и массового спорта, формирование здорового образа жизни населения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0800000000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46 689 299,66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Основное мероприятие «Развитие системы спортивной подготовки»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0800200000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44 900 772,56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направленные на развитие физической культуры и спорта, осуществление спортивной подготовки, подготовка спортивного резерва для </w:t>
            </w:r>
            <w:r>
              <w:rPr>
                <w:rFonts w:ascii="Arial" w:hAnsi="Arial"/>
                <w:b/>
                <w:sz w:val="20"/>
                <w:szCs w:val="20"/>
              </w:rPr>
              <w:t>спортивных команд Российской Федерации и Республики Карелия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0800270110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44 900 772,56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Arial" w:hAnsi="Arial"/>
                <w:sz w:val="16"/>
                <w:szCs w:val="16"/>
              </w:rPr>
              <w:t>государственными внебюджетными фондами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0800270110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38 565 574,34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казенных учреждений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0800270110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38 565 574,34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0800270110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5 325 193,22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0800270110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5 325 193,22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0800270110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1 010 005,00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Уплата налогов, сборов и иных платежей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0800270110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850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1 010 005,00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Основное мероприятие «Реализация «майских» указов Президента Российской Федерации»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0800300000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1 788 527,10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мероприятий государственной программы Республики Карелия «Развитие образования», в целях частичной компенсации </w:t>
            </w:r>
            <w:r>
              <w:rPr>
                <w:rFonts w:ascii="Arial" w:hAnsi="Arial"/>
                <w:b/>
                <w:sz w:val="20"/>
                <w:szCs w:val="20"/>
              </w:rPr>
              <w:t>расходов на повышение оплаты труда педагогических работников дополнительного образования, определенных указами Президента Российской Федерации</w:t>
            </w:r>
            <w:proofErr w:type="gramStart"/>
            <w:r>
              <w:rPr>
                <w:rFonts w:ascii="Arial" w:hAnsi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/>
                <w:b/>
                <w:sz w:val="20"/>
                <w:szCs w:val="20"/>
              </w:rPr>
              <w:t>р</w:t>
            </w:r>
            <w:proofErr w:type="gramEnd"/>
            <w:r>
              <w:rPr>
                <w:rFonts w:ascii="Arial" w:hAnsi="Arial"/>
                <w:b/>
                <w:sz w:val="20"/>
                <w:szCs w:val="20"/>
              </w:rPr>
              <w:t>еализующие программы спортивной подготовки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0800343200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1 430 821,68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Расходы на выплаты персоналу в целях </w:t>
            </w:r>
            <w:r>
              <w:rPr>
                <w:rFonts w:ascii="Arial" w:hAnsi="Arial"/>
                <w:sz w:val="16"/>
                <w:szCs w:val="16"/>
              </w:rPr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0800343200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1 430 821,68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казенных учреждений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0800343200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1 430 821,68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Мероприятия, направленные на частичную компенсацию расходов на повышение оплаты труда педагогических работников дополнительного образования, определенными указами Президента Российской Федерации, реализующие программы спортивной подготовки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</w:t>
            </w:r>
            <w:r>
              <w:rPr>
                <w:rFonts w:ascii="Arial" w:hAnsi="Arial"/>
                <w:b/>
                <w:sz w:val="20"/>
                <w:szCs w:val="20"/>
              </w:rPr>
              <w:t>8003S3200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357 705,42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08003S3200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357 705,42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казенных учреждений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08003S3200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357 705,42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Муниципальная программа «Энергосбережение и  повышение энергетической эффективности в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0900000000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1 889 313,67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Основное мероприятие </w:t>
            </w:r>
            <w:r>
              <w:rPr>
                <w:rFonts w:ascii="Arial" w:hAnsi="Arial"/>
                <w:b/>
                <w:sz w:val="20"/>
                <w:szCs w:val="20"/>
              </w:rPr>
              <w:t>«Энергосбережение и повышение энергетической эффективности в сферах управления, образования, культуры, физической культуры и спорта»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0900100000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1 889 313,67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направленные на энергосбережение и повышение энергетической эффективности в </w:t>
            </w:r>
            <w:r>
              <w:rPr>
                <w:rFonts w:ascii="Arial" w:hAnsi="Arial"/>
                <w:b/>
                <w:sz w:val="20"/>
                <w:szCs w:val="20"/>
              </w:rPr>
              <w:t>сфере управления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0900170110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88 180,00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0900170110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88 180,00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0900170110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88 180,00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Мероприятия, направленные на энергосбережение и повышение энергетической эффективности в сфере дошкольного образования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0900170120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377 548,86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0900170120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377 548,86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0900170120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377 548,86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направленные на энергосбережение и повышение энергетической эффективности в сфере общего </w:t>
            </w:r>
            <w:r>
              <w:rPr>
                <w:rFonts w:ascii="Arial" w:hAnsi="Arial"/>
                <w:b/>
                <w:sz w:val="20"/>
                <w:szCs w:val="20"/>
              </w:rPr>
              <w:t>образования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0900170130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640 274,76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0900170130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640 274,76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0900170130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640 274,76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Мероприятия, направленные на энергосбережение и повышение энергетической эффективности в сфере дополнительного образования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0900170140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343 076,00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0900170140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319 076,00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0900170140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319 076,00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Предоставление субсидий бюджетным, автономным учреждениям и иным некоммерческим организациям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0900170140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600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24 000,00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0900170140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610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24 000,00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Мероприятия, направленные на энергосбережение и повышение энергетической эффективности в сфере культуры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0900170150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7 780,00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Закупка товаров, работ и услуг для обеспечения </w:t>
            </w:r>
            <w:r>
              <w:rPr>
                <w:rFonts w:ascii="Arial" w:hAnsi="Arial"/>
                <w:sz w:val="16"/>
                <w:szCs w:val="16"/>
              </w:rPr>
              <w:t>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0900170150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7 780,00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0900170150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7 780,00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направленные на энергосбережение и повышение энергетической </w:t>
            </w:r>
            <w:r>
              <w:rPr>
                <w:rFonts w:ascii="Arial" w:hAnsi="Arial"/>
                <w:b/>
                <w:sz w:val="20"/>
                <w:szCs w:val="20"/>
              </w:rPr>
              <w:t>эффективности в сфере физической культуры и спорта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0900170160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432 454,05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0900170160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432 454,05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Иные закупки товаров, работ и услуг для обеспечения </w:t>
            </w:r>
            <w:r>
              <w:rPr>
                <w:rFonts w:ascii="Arial" w:hAnsi="Arial"/>
                <w:sz w:val="16"/>
                <w:szCs w:val="16"/>
              </w:rPr>
              <w:t>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0900170160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432 454,05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Муниципальная программа «Профилактика правонарушений на территории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1000000000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573 153,28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направленные на обеспечение условий </w:t>
            </w:r>
            <w:r>
              <w:rPr>
                <w:rFonts w:ascii="Arial" w:hAnsi="Arial"/>
                <w:b/>
                <w:sz w:val="20"/>
                <w:szCs w:val="20"/>
              </w:rPr>
              <w:t>осуществления деятельности по работе с детьми и молодежью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1000470110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573 153,28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Предоставление субсидий бюджетным, автономным учреждениям и иным некоммерческим организациям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1000470110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600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573 153,28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1000470110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610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573 153,28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Муниципальная программа «Управление муниципальными финансами»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1100000000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3 411 341,83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Основное мероприятие «Управление расходами на обслуживание муниципального долга»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1100100000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3 411 341,83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связанные с выплатой </w:t>
            </w:r>
            <w:r>
              <w:rPr>
                <w:rFonts w:ascii="Arial" w:hAnsi="Arial"/>
                <w:b/>
                <w:sz w:val="20"/>
                <w:szCs w:val="20"/>
              </w:rPr>
              <w:t>процентных платежей по муниципальным долговым обязательствам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1100171300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3 411 341,83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1100171300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700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3 411 341,83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1100171300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730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3 411 341,83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Непрограммные </w:t>
            </w:r>
            <w:r>
              <w:rPr>
                <w:rFonts w:ascii="Arial" w:hAnsi="Arial"/>
                <w:b/>
                <w:sz w:val="20"/>
                <w:szCs w:val="20"/>
              </w:rPr>
              <w:t>направления деятельности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1200000000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163 608 694,61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1200110020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56 267 250,00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Расходы на выплаты персоналу в целях обеспечения выполнения функций государственными (муниципальными) органами, </w:t>
            </w:r>
            <w:r>
              <w:rPr>
                <w:rFonts w:ascii="Arial" w:hAnsi="Arial"/>
                <w:sz w:val="16"/>
                <w:szCs w:val="16"/>
              </w:rPr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1200110020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56 225 250,00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государственных (муниципальных) органов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1200110020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56 225 250,00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Закупка товаров, работ и услуг </w:t>
            </w:r>
            <w:r>
              <w:rPr>
                <w:rFonts w:ascii="Arial" w:hAnsi="Arial"/>
                <w:sz w:val="16"/>
                <w:szCs w:val="16"/>
              </w:rPr>
              <w:t>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1200110020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42 000,00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1200110020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42 000,00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Осуществление полномочий Контрольно-счетного органа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1200110040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6 142 750,00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1200110040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6 034 950,00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государственных (муниципальных) органов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1200110040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6 034 950,00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1200110040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107 800,00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Иные закупки товаров, работ и услуг </w:t>
            </w:r>
            <w:r>
              <w:rPr>
                <w:rFonts w:ascii="Arial" w:hAnsi="Arial"/>
                <w:sz w:val="16"/>
                <w:szCs w:val="16"/>
              </w:rPr>
              <w:t>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1200110040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107 800,00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</w:t>
            </w:r>
            <w:r>
              <w:rPr>
                <w:rFonts w:ascii="Arial" w:hAnsi="Arial"/>
                <w:b/>
                <w:sz w:val="20"/>
                <w:szCs w:val="20"/>
              </w:rPr>
              <w:t>уполномоченных составлять протоколы об административных правонарушениях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1200142140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253 000,00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1200142140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237 000,00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Иные закупки товаров, работ и услуг </w:t>
            </w:r>
            <w:r>
              <w:rPr>
                <w:rFonts w:ascii="Arial" w:hAnsi="Arial"/>
                <w:sz w:val="16"/>
                <w:szCs w:val="16"/>
              </w:rPr>
              <w:t>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1200142140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237 000,00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1200142140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16 000,00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Субвенции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1200142140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530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16 000,00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Осуществление государственных полномочий Республики Карелия по созданию комиссий по </w:t>
            </w:r>
            <w:r>
              <w:rPr>
                <w:rFonts w:ascii="Arial" w:hAnsi="Arial"/>
                <w:b/>
                <w:sz w:val="20"/>
                <w:szCs w:val="20"/>
              </w:rPr>
              <w:t>делам несовершеннолетних и защите их прав и организация деятельности таких комиссий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1200142201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329 800,00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</w:t>
            </w:r>
            <w:r>
              <w:rPr>
                <w:rFonts w:ascii="Arial" w:hAnsi="Arial"/>
                <w:sz w:val="16"/>
                <w:szCs w:val="16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1200142201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329 800,00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государственных (муниципальных) органов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1200142201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329 800,00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Осуществление государственных полномочий Республики Карелия по регулированию цен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 (тарифов) на отдельные виды продукции, товаров и услуг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1200142203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55 500,00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Arial" w:hAnsi="Arial"/>
                <w:sz w:val="16"/>
                <w:szCs w:val="16"/>
              </w:rPr>
              <w:t>внебюджетными фондами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1200142203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55 500,00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государственных (муниципальных) органов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1200142203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55 500,00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Осуществление полномочий Российской Федерации по составлению (изменению) списков кандидатов в присяжные </w:t>
            </w:r>
            <w:r>
              <w:rPr>
                <w:rFonts w:ascii="Arial" w:hAnsi="Arial"/>
                <w:b/>
                <w:sz w:val="20"/>
                <w:szCs w:val="20"/>
              </w:rPr>
              <w:t>заседатели федеральных судов общей юрисдикции в Российской Федерации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1200151200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32 200,00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1200151200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32 200,00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Иные закупки товаров, работ и услуг </w:t>
            </w:r>
            <w:r>
              <w:rPr>
                <w:rFonts w:ascii="Arial" w:hAnsi="Arial"/>
                <w:sz w:val="16"/>
                <w:szCs w:val="16"/>
              </w:rPr>
              <w:t>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1200151200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32 200,00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Резервный фонд Администрации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1200170100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1 576 500,00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1 576 500,00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Резервные средства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870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1 576 500,00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Мероприятия, направленные на выполнение функций, связанных с реализацией других общегосударственных вопросов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535 751,13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511 041,13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511 041,13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24 710,00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Уплата налогов, сборов и иных платежей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850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24 710,00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Мероприятия, направленные на осуществление административно-хозяйственной деятельности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1200170120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19 889 458,65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Расходы на выплаты персоналу в целях обеспечения выполнения функций государственными (муниципальными) органами, казенными </w:t>
            </w:r>
            <w:r>
              <w:rPr>
                <w:rFonts w:ascii="Arial" w:hAnsi="Arial"/>
                <w:sz w:val="16"/>
                <w:szCs w:val="16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17 108 019,60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казенных учреждений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17 108 019,60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Закупка товаров, работ и услуг для обеспечения государственных </w:t>
            </w:r>
            <w:r>
              <w:rPr>
                <w:rFonts w:ascii="Arial" w:hAnsi="Arial"/>
                <w:sz w:val="16"/>
                <w:szCs w:val="16"/>
              </w:rPr>
              <w:t>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2 633 019,05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2 633 019,05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148 420,00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Уплата налогов, сборов и иных </w:t>
            </w:r>
            <w:r>
              <w:rPr>
                <w:rFonts w:ascii="Arial" w:hAnsi="Arial"/>
                <w:sz w:val="16"/>
                <w:szCs w:val="16"/>
              </w:rPr>
              <w:t>платежей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850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148 420,00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направленные на осуществление финансово-экономических функций бухгалтерского и иного сопровождения организации на территории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1200170140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17 347 020,00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Расходы </w:t>
            </w:r>
            <w:r>
              <w:rPr>
                <w:rFonts w:ascii="Arial" w:hAnsi="Arial"/>
                <w:sz w:val="16"/>
                <w:szCs w:val="16"/>
              </w:rPr>
              <w:t>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1200170140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17 347 020,00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Расходы на выплаты персоналу казенных </w:t>
            </w:r>
            <w:r>
              <w:rPr>
                <w:rFonts w:ascii="Arial" w:hAnsi="Arial"/>
                <w:sz w:val="16"/>
                <w:szCs w:val="16"/>
              </w:rPr>
              <w:t>учреждений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1200170140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17 347 020,00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Мероприятия, направленные на осуществление полномочий органов местного самоуправления в части ведения бюджетного (бухгалтерского) учета, составления, предоставления бюджетной отчетности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1200170160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9 687 245,00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1200170160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9 443 920,00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Расходы на выплаты персоналу </w:t>
            </w:r>
            <w:r>
              <w:rPr>
                <w:rFonts w:ascii="Arial" w:hAnsi="Arial"/>
                <w:sz w:val="16"/>
                <w:szCs w:val="16"/>
              </w:rPr>
              <w:t>казенных учреждений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1200170160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9 443 920,00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1200170160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243 325,00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1200170160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243 325,00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направленные на обеспечение функционирования Администрации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 в сфере полномочий органов местного самоуправления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1200170170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932 321,78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Закупка товаров, работ и услуг </w:t>
            </w:r>
            <w:r>
              <w:rPr>
                <w:rFonts w:ascii="Arial" w:hAnsi="Arial"/>
                <w:sz w:val="16"/>
                <w:szCs w:val="16"/>
              </w:rPr>
              <w:t>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1200170170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932 321,78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1200170170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932 321,78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направленные на осуществление </w:t>
            </w:r>
            <w:r>
              <w:rPr>
                <w:rFonts w:ascii="Arial" w:hAnsi="Arial"/>
                <w:b/>
                <w:sz w:val="20"/>
                <w:szCs w:val="20"/>
              </w:rPr>
              <w:t>функционирования Управления по обеспечению деятельности Администрации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1200170200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10 652 100,00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</w:t>
            </w:r>
            <w:r>
              <w:rPr>
                <w:rFonts w:ascii="Arial" w:hAnsi="Arial"/>
                <w:sz w:val="16"/>
                <w:szCs w:val="16"/>
              </w:rPr>
              <w:t xml:space="preserve"> государственными внебюджетными фондами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1200170200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10 643 320,00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казенных учреждений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1200170200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10 643 320,00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1200170200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8 780,00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1200170200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8 780,00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Резервный фонд Администрации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 на финансовое обеспечение расходов, связанных с предупреждением и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 ликвидацией последствий стихийных бедствий и других чрезвычайных ситуаций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1200170300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300 000,00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1200170300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300 000,00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Резервные средства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1200170300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870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300 000,00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Осуществление полномочий по первичному воинскому </w:t>
            </w:r>
            <w:r>
              <w:rPr>
                <w:rFonts w:ascii="Arial" w:hAnsi="Arial"/>
                <w:b/>
                <w:sz w:val="20"/>
                <w:szCs w:val="20"/>
              </w:rPr>
              <w:t>учету на территориях, где отсутствуют военные комиссариаты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1200251180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1 670 200,00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1200251180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1 670 200,00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Субвенции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1200251180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530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1 670 200,00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направленные на выполнение функций, связанных с </w:t>
            </w:r>
            <w:r>
              <w:rPr>
                <w:rFonts w:ascii="Arial" w:hAnsi="Arial"/>
                <w:b/>
                <w:sz w:val="20"/>
                <w:szCs w:val="20"/>
              </w:rPr>
              <w:t>предупреждением и ликвидацией последствий стихийных бедствий и других чрезвычайных ситуаций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1200370310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12 000,00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1200370310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12 000,00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Иные закупки товаров, </w:t>
            </w:r>
            <w:r>
              <w:rPr>
                <w:rFonts w:ascii="Arial" w:hAnsi="Arial"/>
                <w:sz w:val="16"/>
                <w:szCs w:val="16"/>
              </w:rPr>
              <w:t>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1200370310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12 000,00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содержанию безнадзорных животных на территории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1200442180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580 200,00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1200442180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580 200,00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Иные закупки товаров, работ </w:t>
            </w:r>
            <w:r>
              <w:rPr>
                <w:rFonts w:ascii="Arial" w:hAnsi="Arial"/>
                <w:sz w:val="16"/>
                <w:szCs w:val="16"/>
              </w:rPr>
              <w:t>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1200442180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580 200,00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Мероприятия, направленные на ремонт и содержание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1200470420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1 945 900,00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1200470420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1 945 900,00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1200470420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1 945 900,00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Обеспечение питанием сотрудников муниципальных образовательных учреждений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1200770700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429 313,92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Закупка товаров, </w:t>
            </w:r>
            <w:r>
              <w:rPr>
                <w:rFonts w:ascii="Arial" w:hAnsi="Arial"/>
                <w:sz w:val="16"/>
                <w:szCs w:val="16"/>
              </w:rPr>
              <w:t>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1200770700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429 313,92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1200770700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429 313,92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proofErr w:type="gramStart"/>
            <w:r>
              <w:rPr>
                <w:rFonts w:ascii="Arial" w:hAnsi="Arial"/>
                <w:b/>
                <w:sz w:val="20"/>
                <w:szCs w:val="20"/>
              </w:rPr>
              <w:t xml:space="preserve">Обеспечение платным питанием обучающихся в 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муниципальных образовательных учреждениях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</w:t>
            </w:r>
            <w:proofErr w:type="gramEnd"/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1200770710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2 872 150,00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1200770710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2 872 150,00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Иные закупки товаров, работ </w:t>
            </w:r>
            <w:r>
              <w:rPr>
                <w:rFonts w:ascii="Arial" w:hAnsi="Arial"/>
                <w:sz w:val="16"/>
                <w:szCs w:val="16"/>
              </w:rPr>
              <w:t>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1200770710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2 872 150,00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направленные на осуществление основных целей деятельности учреждения в целях обеспечения реализации вопросов местного значения в области образования, </w:t>
            </w:r>
            <w:r>
              <w:rPr>
                <w:rFonts w:ascii="Arial" w:hAnsi="Arial"/>
                <w:b/>
                <w:sz w:val="20"/>
                <w:szCs w:val="20"/>
              </w:rPr>
              <w:t>культуры, физической культуры и спорта и молодежной политики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1200770740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7 762 680,04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</w:t>
            </w:r>
            <w:r>
              <w:rPr>
                <w:rFonts w:ascii="Arial" w:hAnsi="Arial"/>
                <w:sz w:val="16"/>
                <w:szCs w:val="16"/>
              </w:rPr>
              <w:t>венными внебюджетными фондами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1200770740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7 702 068,35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казенных учреждений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1200770740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7 702 068,35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1200770740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60 611,69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Иные </w:t>
            </w:r>
            <w:r>
              <w:rPr>
                <w:rFonts w:ascii="Arial" w:hAnsi="Arial"/>
                <w:sz w:val="16"/>
                <w:szCs w:val="16"/>
              </w:rPr>
              <w:t>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1200770740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60 611,69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мероприятий, направленных на частичную компенсацию расходов на повышение </w:t>
            </w:r>
            <w:proofErr w:type="gramStart"/>
            <w:r>
              <w:rPr>
                <w:rFonts w:ascii="Arial" w:hAnsi="Arial"/>
                <w:b/>
                <w:sz w:val="20"/>
                <w:szCs w:val="20"/>
              </w:rPr>
              <w:t>оплаты труда работников учреждений культуры</w:t>
            </w:r>
            <w:proofErr w:type="gramEnd"/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1200843250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1 761 417,01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1200843250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1 761 417,01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1200843250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1 761 417,01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Доплата к страховой пенсии по старости (инвалидности) муниципальным служащим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1201081000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9 363 937,08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Социальное </w:t>
            </w:r>
            <w:r>
              <w:rPr>
                <w:rFonts w:ascii="Arial" w:hAnsi="Arial"/>
                <w:sz w:val="16"/>
                <w:szCs w:val="16"/>
              </w:rPr>
              <w:t>обеспечение и иные выплаты населению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1201081000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300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9 363 937,08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1201081000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310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9 363 937,08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Осуществление  государственных полномочий по расчету и предоставлению дотаций на выравнивание бюджетной </w:t>
            </w:r>
            <w:r>
              <w:rPr>
                <w:rFonts w:ascii="Arial" w:hAnsi="Arial"/>
                <w:b/>
                <w:sz w:val="20"/>
                <w:szCs w:val="20"/>
              </w:rPr>
              <w:t>обеспеченности бюджетам поселений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1201442150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2 210 000,00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1201442150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2 210 000,00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Дотации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1201442150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2 210 000,00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Дотация на выравнивание уровня бюджетной обеспеченности поселений, входящих в состав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b/>
                <w:sz w:val="20"/>
                <w:szCs w:val="20"/>
              </w:rPr>
              <w:t>муниципального района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1201461010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11 000 000,00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1201461010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11 000 000,00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5C500C" w:rsidRDefault="0062791A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Дотации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1201461010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11 000 000,00</w:t>
            </w:r>
          </w:p>
        </w:tc>
      </w:tr>
      <w:tr w:rsidR="005C500C" w:rsidTr="0062791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5C500C" w:rsidRDefault="005C500C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spacing w:after="0"/>
              <w:jc w:val="right"/>
            </w:pPr>
            <w:r>
              <w:rPr>
                <w:rFonts w:ascii="Arial" w:hAnsi="Arial"/>
                <w:b/>
                <w:sz w:val="24"/>
                <w:szCs w:val="24"/>
              </w:rPr>
              <w:t>ИТОГО: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spacing w:after="0"/>
              <w:jc w:val="center"/>
            </w:pPr>
            <w:r>
              <w:rPr>
                <w:rFonts w:ascii="Arial" w:hAnsi="Arial"/>
                <w:b/>
                <w:sz w:val="24"/>
                <w:szCs w:val="24"/>
              </w:rPr>
              <w:t>Х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spacing w:after="0"/>
              <w:jc w:val="center"/>
            </w:pPr>
            <w:r>
              <w:rPr>
                <w:rFonts w:ascii="Arial" w:hAnsi="Arial"/>
                <w:b/>
                <w:sz w:val="24"/>
                <w:szCs w:val="24"/>
              </w:rPr>
              <w:t>Х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C500C" w:rsidRDefault="0062791A">
            <w:pPr>
              <w:spacing w:after="0"/>
              <w:jc w:val="right"/>
            </w:pPr>
            <w:r>
              <w:rPr>
                <w:rFonts w:ascii="Arial" w:hAnsi="Arial"/>
                <w:b/>
                <w:sz w:val="24"/>
                <w:szCs w:val="24"/>
              </w:rPr>
              <w:t>804 070 388,77</w:t>
            </w:r>
          </w:p>
        </w:tc>
      </w:tr>
    </w:tbl>
    <w:p w:rsidR="00000000" w:rsidRDefault="0062791A"/>
    <w:sectPr w:rsidR="00000000">
      <w:headerReference w:type="default" r:id="rId7"/>
      <w:pgSz w:w="11907" w:h="16839"/>
      <w:pgMar w:top="567" w:right="567" w:bottom="567" w:left="56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62791A">
      <w:pPr>
        <w:spacing w:after="0" w:line="240" w:lineRule="auto"/>
      </w:pPr>
      <w:r>
        <w:separator/>
      </w:r>
    </w:p>
  </w:endnote>
  <w:endnote w:type="continuationSeparator" w:id="0">
    <w:p w:rsidR="00000000" w:rsidRDefault="006279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62791A">
      <w:pPr>
        <w:spacing w:after="0" w:line="240" w:lineRule="auto"/>
      </w:pPr>
      <w:r>
        <w:separator/>
      </w:r>
    </w:p>
  </w:footnote>
  <w:footnote w:type="continuationSeparator" w:id="0">
    <w:p w:rsidR="00000000" w:rsidRDefault="006279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5477512"/>
      <w:docPartObj>
        <w:docPartGallery w:val="Page Numbers (Top of Page)"/>
      </w:docPartObj>
    </w:sdtPr>
    <w:sdtEndPr/>
    <w:sdtContent>
      <w:p w:rsidR="005C500C" w:rsidRDefault="0062791A">
        <w:r>
          <w:ptab w:relativeTo="margin" w:alignment="right" w:leader="none"/>
        </w:r>
        <w:r>
          <w:rPr>
            <w:rFonts w:ascii="Arial" w:hAnsi="Arial"/>
            <w:color w:val="000000"/>
            <w:sz w:val="16"/>
          </w:rPr>
          <w:t xml:space="preserve">Страница </w:t>
        </w:r>
        <w:r>
          <w:rPr>
            <w:rFonts w:ascii="Arial" w:hAnsi="Arial"/>
            <w:color w:val="000000"/>
            <w:sz w:val="16"/>
          </w:rPr>
          <w:fldChar w:fldCharType="begin"/>
        </w:r>
        <w:r>
          <w:rPr>
            <w:rFonts w:ascii="Arial" w:hAnsi="Arial"/>
            <w:sz w:val="16"/>
          </w:rPr>
          <w:instrText>PAGE   \* MERGEFORMAT</w:instrText>
        </w:r>
        <w:r>
          <w:rPr>
            <w:rFonts w:ascii="Arial" w:hAnsi="Arial"/>
            <w:color w:val="000000"/>
            <w:sz w:val="16"/>
          </w:rPr>
          <w:fldChar w:fldCharType="separate"/>
        </w:r>
        <w:r>
          <w:rPr>
            <w:rFonts w:ascii="Arial" w:hAnsi="Arial"/>
            <w:noProof/>
            <w:sz w:val="16"/>
          </w:rPr>
          <w:t>18</w:t>
        </w:r>
        <w:r>
          <w:rPr>
            <w:rFonts w:ascii="Arial" w:hAnsi="Arial"/>
            <w:sz w:val="16"/>
          </w:rPr>
          <w:fldChar w:fldCharType="end"/>
        </w:r>
      </w:p>
    </w:sdtContent>
  </w:sdt>
  <w:p w:rsidR="005C500C" w:rsidRDefault="005C500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C500C"/>
    <w:rsid w:val="005C500C"/>
    <w:rsid w:val="0062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</w:style>
  <w:style w:type="paragraph" w:styleId="a4">
    <w:name w:val="footer"/>
    <w:basedOn w:val="a"/>
    <w:link w:val="a5"/>
    <w:uiPriority w:val="99"/>
    <w:unhideWhenUsed/>
    <w:rsid w:val="006279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6279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417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6152</Words>
  <Characters>35068</Characters>
  <Application>Microsoft Office Word</Application>
  <DocSecurity>0</DocSecurity>
  <Lines>292</Lines>
  <Paragraphs>82</Paragraphs>
  <ScaleCrop>false</ScaleCrop>
  <Company/>
  <LinksUpToDate>false</LinksUpToDate>
  <CharactersWithSpaces>41138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Ирина Блинова</cp:lastModifiedBy>
  <cp:revision>2</cp:revision>
  <dcterms:created xsi:type="dcterms:W3CDTF">2024-05-08T06:27:00Z</dcterms:created>
  <dcterms:modified xsi:type="dcterms:W3CDTF">2024-05-08T06:28:00Z</dcterms:modified>
</cp:coreProperties>
</file>